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rStyle w:val="a3"/>
          <w:color w:val="FF0000"/>
          <w:sz w:val="28"/>
          <w:szCs w:val="28"/>
          <w:bdr w:val="none" w:sz="0" w:space="0" w:color="auto" w:frame="1"/>
        </w:rPr>
        <w:t>Правила безопасности на реках, водоемах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>1. Общие знания об опасности на воде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1.1. Любой водоем — зона повышенной опасности.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1.2 Основными причинами гибели,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травмирования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людей в воде являются: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1.2.1 незнание и нарушение правил безопасности на воде.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1.2.2 купание в запрещенных местах.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1.2.3 ныряние в незнакомом месте.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1.2.4 приближение к движущимся судам, лодкам.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1.2.5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запывание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за буи или другие оградительные приспособления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1.3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Н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а дне водоема могут быть опасные (колющиеся, режущие) предметы.</w:t>
      </w:r>
      <w:r>
        <w:rPr>
          <w:color w:val="111111"/>
          <w:sz w:val="31"/>
          <w:szCs w:val="31"/>
          <w:bdr w:val="none" w:sz="0" w:space="0" w:color="auto" w:frame="1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> 1.4 Водоворот (воронка) – слияние под некоторым углом двух течений.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1.5 Судорога.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1.6 Неумение рассчитать свои силы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>2. Организационные мероприятия по обеспечению безопасности детей и подростков.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2.1. Провести беседы о безопасном поведении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на воде.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2.2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К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онтролировать поведение детей и подростков на водоемах.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 Меры безопасности при нахождении в воде: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3.1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В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ходить в воду нужно быстро, и во время купания нельзя стоять без движения.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3.2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К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упаться следует не ранее чем через 1,5-2 часа после приема пищи при температуре воды не ниже 180 С, воздуха - 200 С; (запрещается купаться натощак)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3.3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В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 время купания нельзя доводить себя до озноба, так как может быть судорога мышц. Почувствовав озноб, быстро выйти из воды.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3.4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Н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е входить и не нырять в воду в возбужденном состоянии;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3.5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ри заплывах нужно научиться рассчитывать свои силы. Почувствовав усталость, необходимо сразу плыть к берегу.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3.6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Н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е умея плавать, не рекомендуется заходить в воду выше пояса;       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3.7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   Н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ельзя оставаться при нырянии долго под водой.  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 Запрещается: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4.1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 В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ходить в воду разгоряченным (потным).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4.2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З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аплывать за установленные знаки (ограждения участка, отведенного для купания).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4.3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одплывать близко к моторным лодкам, баржам.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4.4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К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упаться при высокой волне.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4.5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рыгать с вышки, если вблизи от нее находится другие пловцы.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4.6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Т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олкать товарища с вышки или с берега.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4.7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одавать ложные сигналы тревоги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4.8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К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упаться с заразными кожными заболеваниями.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4.9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Д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опускать шалости, связывание с нырянием и захватом конечностей.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 Действия в чрезвычайной ситуации: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5.1. Оказавшись в водовороте, не теряйтесь, наберите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побольше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воздуха в легкие, погрузитесь в воду и сделайте рывок в сторону по течению, всплывите на поверхность.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5.2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ри судорогах измените способ плавания с целью уменьшения нагрузки на сведенные мышцы;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5.3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опав в сильное течение,  не плывите против него, используйте течение, чтобы приблизиться к берегу.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5.4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ри оказании вам помощи не хватайте спасающего, а помогите ему буксировать вас к берегу.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Инструкция составлена на основании: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1."Кодекса Республики Беларусь об административных правонарушениях" от 21 апреля 2003 г. №194-З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2. Правил Министерства внутренних дел Республики Беларусь и Министерства здравоохранения Республики Беларусь от 25 сентября 1998г «Правила охраны жизни людей на водах Республики Беларусь» (по состоянию на 28 марта 2007 года)</w:t>
      </w:r>
    </w:p>
    <w:p w:rsidR="00D744CE" w:rsidRDefault="00D744CE" w:rsidP="00D74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3. Приложение 4 к Санитарным правилам и нормам 2.4.4.10-16-8-2006 “Гигиенические требования к устройству и организации режима детских туристских лагерей палаточного типа” «Гигиенические требования по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организациивоздушных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и водных закаливающих процедур»</w:t>
      </w:r>
    </w:p>
    <w:p w:rsidR="00F62F4D" w:rsidRPr="00D744CE" w:rsidRDefault="00D55CB8" w:rsidP="00D744CE"/>
    <w:sectPr w:rsidR="00F62F4D" w:rsidRPr="00D744CE" w:rsidSect="007E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40F7"/>
    <w:multiLevelType w:val="multilevel"/>
    <w:tmpl w:val="C65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81B"/>
    <w:rsid w:val="000B081B"/>
    <w:rsid w:val="00506863"/>
    <w:rsid w:val="005F31BC"/>
    <w:rsid w:val="007E38E0"/>
    <w:rsid w:val="00834C1D"/>
    <w:rsid w:val="00D55CB8"/>
    <w:rsid w:val="00D744CE"/>
    <w:rsid w:val="00D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81B"/>
    <w:rPr>
      <w:b/>
      <w:bCs/>
    </w:rPr>
  </w:style>
  <w:style w:type="paragraph" w:styleId="a4">
    <w:name w:val="Normal (Web)"/>
    <w:basedOn w:val="a"/>
    <w:uiPriority w:val="99"/>
    <w:semiHidden/>
    <w:unhideWhenUsed/>
    <w:rsid w:val="000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2022-05-30T13:08:00Z</dcterms:created>
  <dcterms:modified xsi:type="dcterms:W3CDTF">2022-05-30T13:08:00Z</dcterms:modified>
</cp:coreProperties>
</file>