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08E" w:rsidRPr="00FA108E" w:rsidRDefault="00FA108E" w:rsidP="00FA108E">
      <w:pPr>
        <w:shd w:val="clear" w:color="auto" w:fill="FFFFFF"/>
        <w:spacing w:before="300" w:after="225" w:line="288" w:lineRule="atLeast"/>
        <w:jc w:val="center"/>
        <w:outlineLvl w:val="0"/>
        <w:rPr>
          <w:rFonts w:ascii="Times New Roman" w:eastAsia="Times New Roman" w:hAnsi="Times New Roman" w:cs="Times New Roman"/>
          <w:color w:val="0B4881"/>
          <w:kern w:val="36"/>
          <w:sz w:val="36"/>
          <w:szCs w:val="36"/>
          <w:lang w:eastAsia="ru-RU"/>
        </w:rPr>
      </w:pPr>
      <w:r w:rsidRPr="00FA108E">
        <w:rPr>
          <w:rFonts w:ascii="Times New Roman" w:eastAsia="Times New Roman" w:hAnsi="Times New Roman" w:cs="Times New Roman"/>
          <w:color w:val="0B4881"/>
          <w:kern w:val="36"/>
          <w:sz w:val="36"/>
          <w:szCs w:val="36"/>
          <w:lang w:eastAsia="ru-RU"/>
        </w:rPr>
        <w:t>Раздел 6. Права и обязанности участников образовательного процесса</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6.1. Участниками образовательного процесса в Учреждении являются обучающиеся, педагогические работники, родители, иные законные представители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6.2. В первый класс Учреждения принимаются дети, которые проживают на территории микрорайона, закрепленного за Учреждением решением Учредителя. Дети, которые не проживают на территории микрорайона, который закреплен за Учреждением, могут быть зачислены при наличии свободных мест.</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6.3. Перевод, восстановление и отчисление учащихся осуществляется в соответствии с Кодексом Республики Беларусь об образовании, Инструкцией о порядке перевода, восстановления и отчисления учащихся, получающих общее среднее образование, утвержденной в порядке, установленном законодательством Республики Беларусь.</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6.4. </w:t>
      </w:r>
      <w:proofErr w:type="gramStart"/>
      <w:r w:rsidRPr="00FA108E">
        <w:rPr>
          <w:rFonts w:ascii="Times New Roman" w:eastAsia="Times New Roman" w:hAnsi="Times New Roman" w:cs="Times New Roman"/>
          <w:color w:val="003366"/>
          <w:sz w:val="27"/>
          <w:szCs w:val="27"/>
          <w:lang w:eastAsia="ru-RU"/>
        </w:rPr>
        <w:t>Обучающиеся</w:t>
      </w:r>
      <w:proofErr w:type="gramEnd"/>
      <w:r w:rsidRPr="00FA108E">
        <w:rPr>
          <w:rFonts w:ascii="Times New Roman" w:eastAsia="Times New Roman" w:hAnsi="Times New Roman" w:cs="Times New Roman"/>
          <w:color w:val="003366"/>
          <w:sz w:val="27"/>
          <w:szCs w:val="27"/>
          <w:lang w:eastAsia="ru-RU"/>
        </w:rPr>
        <w:t xml:space="preserve"> имеют право на:</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образования в соответствии с образовательными программами;</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дополнительных образовательных услуг в порядке, предусмотренном законодательством Республики Беларусь;</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уважение своего человеческого достоинства, защиту от применения физического и (или) психического насилия, жестокого, грубого или оскорбительного обращения, унижения;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перевод в другое учреждение образования. Учреждение не вправе препятствовать отчислению для перевода учащегося в другое учреждение образования при получении письменного согласия руководителя этого учреждения;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обучение и воспитание по индивидуальному учебному плану в пределах содержания образовательной программы;</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создание специальных условий для получения образования с учетом особенностей их психофизического развития;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бесплатное психолого-медико-педагогическое обследование в государственных центрах коррекционно-развивающего обучения и реабилитации, коррекционно-педагогическую помощь;</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охрану жизни и здоровья во время образовательного процесса;</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пользование учебниками и учебными пособиями в установленном порядке;</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каникулы;</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бесплатное пользование библиотекой, учебной и спортивной базой Учреждения;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социально-педагогической поддержки и психологической помощи со стороны специалистов Учреждения;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поощрение за успехи в учебной, общественной, исследовательской, экспериментальной, инновационной, деятельности, участие в </w:t>
      </w:r>
      <w:r w:rsidRPr="00FA108E">
        <w:rPr>
          <w:rFonts w:ascii="Times New Roman" w:eastAsia="Times New Roman" w:hAnsi="Times New Roman" w:cs="Times New Roman"/>
          <w:color w:val="003366"/>
          <w:sz w:val="27"/>
          <w:szCs w:val="27"/>
          <w:lang w:eastAsia="ru-RU"/>
        </w:rPr>
        <w:lastRenderedPageBreak/>
        <w:t>физкультурно-оздоровительных и спортивно-массовых мероприятиях, а также в образовательных мероприятиях;</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участие в управлении Учреждением;</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отдых на переменах, организацию досуговой деятельности во время каникул;</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создание благоприятных условий для самообразования;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объективную оценку знаний;</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сохранение места в Учреждении в случае направления для обучения и лечения в санаторную школу-интернат;</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обучение на уроках физической культуры и здоровья в соответствии с группой здоровья;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посещение стимулирующих и (или) поддерживающих занятий;</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изучение отдельных учебных предметов на повышенном уровне в соответствии с учебным планом Учреждения;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платных услуг в сфере образования;</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proofErr w:type="gramStart"/>
      <w:r w:rsidRPr="00FA108E">
        <w:rPr>
          <w:rFonts w:ascii="Times New Roman" w:eastAsia="Times New Roman" w:hAnsi="Times New Roman" w:cs="Times New Roman"/>
          <w:color w:val="003366"/>
          <w:sz w:val="27"/>
          <w:szCs w:val="27"/>
          <w:lang w:eastAsia="ru-RU"/>
        </w:rPr>
        <w:t>участие в олимпиадах, конкурсах, турнирах, фестивалях, конференциях, семинарах, праздниках и других образовательных и иных мероприятиях, спортивно-массовых мероприятиях, научной, исследовательской, общественной, экспериментальной, инновационной, культурной деятельности;</w:t>
      </w:r>
      <w:proofErr w:type="gramEnd"/>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правовую и социальную защиту в соответствии с законодательством Республики Беларусь;</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ознакомление со свидетельством о государственной регистрации, учредительными документами, сертификатами о государственной аккредитации, правилами внутреннего распорядка для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 иными локальными правовыми актами, содержащими права и обязанности обучающихся, а также с учебно-программной документацией;</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участие в детских, молодежных и иных общественных объединениях, деятельность которых не противоречит законодательству Республики Беларусь;</w:t>
      </w:r>
    </w:p>
    <w:p w:rsidR="00FA108E" w:rsidRPr="00FA108E" w:rsidRDefault="00FA108E" w:rsidP="00FA108E">
      <w:pPr>
        <w:numPr>
          <w:ilvl w:val="0"/>
          <w:numId w:val="1"/>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горячего питания в порядке, определенном законодательством.</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6.5. Иные права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 xml:space="preserve"> устанавливаются Кодексом Республики Беларусь об образовании, иными актами законодательства и иными локальными правовыми актами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6.6. Обучающиеся обязаны:</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соблюдать Устав, выполнять решения органов самоуправления Учреждения, Правила, требования администрации и педагогических работников;</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уважать честь и достоинство всех участников образовательного процесса, работников Учреждения;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не допускать действий, препятствующих другим участникам образовательного процесса выполнять их обязанности и реализовывать их права в сфере образования;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находиться в Учреждении в течение времени, предусмотренного расписанием занятий (учебных, факультативных, объединений по интересам, иных);</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покидать территорию Учреждения во время занятий только с разрешения классного руководителя (дежурного администратора);</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добросовестно и ответственно относиться к освоению содержания учебных программ по учебным предметам, программ воспитания, своевременно и качественно выполнять домашние задания, общественные поручения;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посещать классные и информационные часы;</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участвовать в мероприятиях общественно полезного труда;</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решать спорные и конфликтные вопросы на принципах взаимного уважения, с учетом мнения всех (других) участников спора, при необходимости обращаться за помощью к учителю, классному руководителю, специалистам социально-педагогической и психологической службы, администрации Учреждения;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бережно относиться к имуществу Учреждения, поддерживать чистоту и порядок в Учреждении и на его территории; бережно относиться к энергоресурсам, беречь тепло, электричество, воду;</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заботиться о своем здоровье, безопасности и жизни окружающих, стремиться к нравственному, духовному и физическому развитию, самосовершенствованию;</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немедленно сообщать учителю (классному руководителю) или дежурному учителю (члену администрации) о получении микротравмы, травмы или ухудшении общего состояния своего здоровья на уроках, занятиях или при проведении мероприятий (внеклассных, внешкольных, спортивно-массовых, общественно полезного труда);</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заблаговременно (накануне или за несколько дней) сообщать классному руководителю о планируемом посещении организации здравоохранения; в экстренных (незапланированных) случаях отсутствия на уроках незамедлительно сообщать классному руководителю о факте и причине своего отсутствия;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размещать устройство связи, </w:t>
      </w:r>
      <w:proofErr w:type="gramStart"/>
      <w:r w:rsidRPr="00FA108E">
        <w:rPr>
          <w:rFonts w:ascii="Times New Roman" w:eastAsia="Times New Roman" w:hAnsi="Times New Roman" w:cs="Times New Roman"/>
          <w:color w:val="003366"/>
          <w:sz w:val="27"/>
          <w:szCs w:val="27"/>
          <w:lang w:eastAsia="ru-RU"/>
        </w:rPr>
        <w:t>интернет-связи</w:t>
      </w:r>
      <w:proofErr w:type="gramEnd"/>
      <w:r w:rsidRPr="00FA108E">
        <w:rPr>
          <w:rFonts w:ascii="Times New Roman" w:eastAsia="Times New Roman" w:hAnsi="Times New Roman" w:cs="Times New Roman"/>
          <w:color w:val="003366"/>
          <w:sz w:val="27"/>
          <w:szCs w:val="27"/>
          <w:lang w:eastAsia="ru-RU"/>
        </w:rPr>
        <w:t xml:space="preserve"> перед началом учебных занятий в специально отведенных местах;</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соблюдать деловой стиль одежды;</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использовать одежду для занятий физической культурой согласно санитарным нормам, специальную одежду на уроках трудового обучения, мероприятиях общественно полезного труда;</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иметь на уроках необходимые учебные принадлежности;</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иметь аккуратно и разборчиво подписанные рабочие тетради и тетради для контрольных работ по предметам;</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аккуратно и разборчиво записывать в дневник расписание уроков на неделю вперед, в конце каждого урока – домашнее задание;</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еженедельно сдавать дневник на проверку классному руководителю;</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предоставлять дневник по первому требованию педагогического работника Учреждения;</w:t>
      </w:r>
    </w:p>
    <w:p w:rsidR="00FA108E" w:rsidRPr="00FA108E" w:rsidRDefault="00FA108E" w:rsidP="00FA108E">
      <w:pPr>
        <w:numPr>
          <w:ilvl w:val="0"/>
          <w:numId w:val="2"/>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соблюдать правила поведения в библиотеке и правила пользования библиотечным фондом.</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6.7. Иные обязанности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 xml:space="preserve"> устанавливаются Кодексом Республики Беларусь об образовании, иными актами законодательства и иными локальными правовыми актами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6.8. Учащимся в Учреждении и на его территории категорически запрещается:</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не выполнять требования педагогических работников;</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курить, употреблять алкогольные (слабоалкогольные) напитки и пиво, токсические и наркотические вещества, использовать нецензурные выражения, опаздывать на учебные занятия без уважительных причин, наносить ущерб имуществу учреждения образования и других лиц;</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proofErr w:type="gramStart"/>
      <w:r w:rsidRPr="00FA108E">
        <w:rPr>
          <w:rFonts w:ascii="Times New Roman" w:eastAsia="Times New Roman" w:hAnsi="Times New Roman" w:cs="Times New Roman"/>
          <w:color w:val="003366"/>
          <w:sz w:val="27"/>
          <w:szCs w:val="27"/>
          <w:lang w:eastAsia="ru-RU"/>
        </w:rPr>
        <w:t xml:space="preserve">приносить огнестрельное оружие любого вида, газовое оружие, боеприпасы любого вида или взрывчатые вещества (либо их имитаторы или муляжи), холодное оружие, колющие, рубящие, режущие предметы (либо их имитаторы или муляжи), химические, ядовитые, огнеопасные вещества, табачные изделия, электронные системы курения, жидкости для электронных систем курения, системы для потребления табака, спички, зажигалки, алкогольные, слабоалкогольные напитки или пиво, наркотические средства, психотропные вещества, их </w:t>
      </w:r>
      <w:proofErr w:type="spellStart"/>
      <w:r w:rsidRPr="00FA108E">
        <w:rPr>
          <w:rFonts w:ascii="Times New Roman" w:eastAsia="Times New Roman" w:hAnsi="Times New Roman" w:cs="Times New Roman"/>
          <w:color w:val="003366"/>
          <w:sz w:val="27"/>
          <w:szCs w:val="27"/>
          <w:lang w:eastAsia="ru-RU"/>
        </w:rPr>
        <w:t>прекурсоры</w:t>
      </w:r>
      <w:proofErr w:type="spellEnd"/>
      <w:proofErr w:type="gramEnd"/>
      <w:r w:rsidRPr="00FA108E">
        <w:rPr>
          <w:rFonts w:ascii="Times New Roman" w:eastAsia="Times New Roman" w:hAnsi="Times New Roman" w:cs="Times New Roman"/>
          <w:color w:val="003366"/>
          <w:sz w:val="27"/>
          <w:szCs w:val="27"/>
          <w:lang w:eastAsia="ru-RU"/>
        </w:rPr>
        <w:t xml:space="preserve"> и аналоги, токсические или другие одурманивающие вещества и препараты, которые могут нанести вред имуществу и здоровью окружающих, а также принадлежности для азартных игр;</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нарушать дисциплину в ходе образовательного процесса, применять физическую силу и оскорбления в отношении других его участников;</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пропускать занятия без уважительных причин и своевременного информирования классного руководителя либо дежурного администратора с последующим предъявлением соответствующего документа классному руководителю;</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пользоваться устройствами мобильной связи, </w:t>
      </w:r>
      <w:proofErr w:type="gramStart"/>
      <w:r w:rsidRPr="00FA108E">
        <w:rPr>
          <w:rFonts w:ascii="Times New Roman" w:eastAsia="Times New Roman" w:hAnsi="Times New Roman" w:cs="Times New Roman"/>
          <w:color w:val="003366"/>
          <w:sz w:val="27"/>
          <w:szCs w:val="27"/>
          <w:lang w:eastAsia="ru-RU"/>
        </w:rPr>
        <w:t>интернет-связи</w:t>
      </w:r>
      <w:proofErr w:type="gramEnd"/>
      <w:r w:rsidRPr="00FA108E">
        <w:rPr>
          <w:rFonts w:ascii="Times New Roman" w:eastAsia="Times New Roman" w:hAnsi="Times New Roman" w:cs="Times New Roman"/>
          <w:color w:val="003366"/>
          <w:sz w:val="27"/>
          <w:szCs w:val="27"/>
          <w:lang w:eastAsia="ru-RU"/>
        </w:rPr>
        <w:t>, музыкальными колонками, игровыми устройствами во время образовательного процесса без разрешения педагогов;</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пропагандировать, хранить и распространять посредством </w:t>
      </w:r>
      <w:proofErr w:type="gramStart"/>
      <w:r w:rsidRPr="00FA108E">
        <w:rPr>
          <w:rFonts w:ascii="Times New Roman" w:eastAsia="Times New Roman" w:hAnsi="Times New Roman" w:cs="Times New Roman"/>
          <w:color w:val="003366"/>
          <w:sz w:val="27"/>
          <w:szCs w:val="27"/>
          <w:lang w:eastAsia="ru-RU"/>
        </w:rPr>
        <w:t>мобильной</w:t>
      </w:r>
      <w:proofErr w:type="gramEnd"/>
      <w:r w:rsidRPr="00FA108E">
        <w:rPr>
          <w:rFonts w:ascii="Times New Roman" w:eastAsia="Times New Roman" w:hAnsi="Times New Roman" w:cs="Times New Roman"/>
          <w:color w:val="003366"/>
          <w:sz w:val="27"/>
          <w:szCs w:val="27"/>
          <w:lang w:eastAsia="ru-RU"/>
        </w:rPr>
        <w:t>, интернет-связи информацию, содержащую жестокость, насилие;</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проводить съемки во время проведения учебных занятий, классных часов, внеклассных мероприятий без разрешения администрации, классного руководителя, учителя-предметника;</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разговаривать во время учебных занятий, выкрикивать нецензурные слова и выражения, отвлекаться самому и отвлекать других учащихся, мешать проведению учебного занятия;</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употреблять во время учебных занятий пищу и напитки;</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пересаживаться за другую парту без разрешения учителя;</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в учебниках делать какие-либо записи, рисовать, вырывать из них страницы;</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во время учебных занятий и перерывов между ними играть в азартные игры, проводить операции спекулятивного характера;</w:t>
      </w:r>
    </w:p>
    <w:p w:rsidR="00FA108E" w:rsidRPr="00FA108E" w:rsidRDefault="00FA108E" w:rsidP="00FA108E">
      <w:pPr>
        <w:numPr>
          <w:ilvl w:val="0"/>
          <w:numId w:val="3"/>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покидать учреждение образования до окончания учебных занятий без согласования с классным руководителем и (или) администрацией учреждения.</w:t>
      </w:r>
    </w:p>
    <w:p w:rsidR="00FA108E" w:rsidRPr="00FA108E" w:rsidRDefault="00FA108E" w:rsidP="006B2087">
      <w:pPr>
        <w:shd w:val="clear" w:color="auto" w:fill="FFFFFF"/>
        <w:spacing w:before="100" w:beforeAutospacing="1" w:after="100" w:afterAutospacing="1" w:line="240" w:lineRule="auto"/>
        <w:ind w:left="720"/>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6.9. Законными представителями несовершеннолетних обучающихся являются их родители, усыновители (</w:t>
      </w:r>
      <w:proofErr w:type="spellStart"/>
      <w:r w:rsidRPr="00FA108E">
        <w:rPr>
          <w:rFonts w:ascii="Times New Roman" w:eastAsia="Times New Roman" w:hAnsi="Times New Roman" w:cs="Times New Roman"/>
          <w:color w:val="003366"/>
          <w:sz w:val="27"/>
          <w:szCs w:val="27"/>
          <w:lang w:eastAsia="ru-RU"/>
        </w:rPr>
        <w:t>удочерители</w:t>
      </w:r>
      <w:proofErr w:type="spellEnd"/>
      <w:r w:rsidRPr="00FA108E">
        <w:rPr>
          <w:rFonts w:ascii="Times New Roman" w:eastAsia="Times New Roman" w:hAnsi="Times New Roman" w:cs="Times New Roman"/>
          <w:color w:val="003366"/>
          <w:sz w:val="27"/>
          <w:szCs w:val="27"/>
          <w:lang w:eastAsia="ru-RU"/>
        </w:rPr>
        <w:t>), опекуны, попечители.</w:t>
      </w:r>
    </w:p>
    <w:p w:rsidR="00FA108E" w:rsidRPr="00FA108E" w:rsidRDefault="00FA108E" w:rsidP="006B2087">
      <w:pPr>
        <w:shd w:val="clear" w:color="auto" w:fill="FFFFFF"/>
        <w:spacing w:before="100" w:beforeAutospacing="1" w:after="100" w:afterAutospacing="1" w:line="240" w:lineRule="auto"/>
        <w:ind w:left="720"/>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6.10. Законные представители несовершеннолетних обучающихся </w:t>
      </w:r>
      <w:proofErr w:type="gramStart"/>
      <w:r w:rsidRPr="00FA108E">
        <w:rPr>
          <w:rFonts w:ascii="Times New Roman" w:eastAsia="Times New Roman" w:hAnsi="Times New Roman" w:cs="Times New Roman"/>
          <w:color w:val="003366"/>
          <w:sz w:val="27"/>
          <w:szCs w:val="27"/>
          <w:lang w:eastAsia="ru-RU"/>
        </w:rPr>
        <w:t>представляют права</w:t>
      </w:r>
      <w:proofErr w:type="gramEnd"/>
      <w:r w:rsidRPr="00FA108E">
        <w:rPr>
          <w:rFonts w:ascii="Times New Roman" w:eastAsia="Times New Roman" w:hAnsi="Times New Roman" w:cs="Times New Roman"/>
          <w:color w:val="003366"/>
          <w:sz w:val="27"/>
          <w:szCs w:val="27"/>
          <w:lang w:eastAsia="ru-RU"/>
        </w:rPr>
        <w:t xml:space="preserve"> и законные интересы несовершеннолетних обучающихся в общественных отношениях в сфере образования без специальных полномочий.</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6.11. Законные представители несовершеннолетних обучающихся имеют право </w:t>
      </w:r>
      <w:proofErr w:type="gramStart"/>
      <w:r w:rsidRPr="00FA108E">
        <w:rPr>
          <w:rFonts w:ascii="Times New Roman" w:eastAsia="Times New Roman" w:hAnsi="Times New Roman" w:cs="Times New Roman"/>
          <w:color w:val="003366"/>
          <w:sz w:val="27"/>
          <w:szCs w:val="27"/>
          <w:lang w:eastAsia="ru-RU"/>
        </w:rPr>
        <w:t>на</w:t>
      </w:r>
      <w:proofErr w:type="gramEnd"/>
      <w:r w:rsidRPr="00FA108E">
        <w:rPr>
          <w:rFonts w:ascii="Times New Roman" w:eastAsia="Times New Roman" w:hAnsi="Times New Roman" w:cs="Times New Roman"/>
          <w:color w:val="003366"/>
          <w:sz w:val="27"/>
          <w:szCs w:val="27"/>
          <w:lang w:eastAsia="ru-RU"/>
        </w:rPr>
        <w:t>:</w:t>
      </w:r>
      <w:bookmarkStart w:id="0" w:name="_GoBack"/>
      <w:bookmarkEnd w:id="0"/>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ознакомление со свидетельством о государственной регистрации, учредительными документами, сертификатами о государственной аккредитации, правилами внутреннего распорядка для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 иными локальными правовыми актами, содержащими права и обязанности обучающихся, а также с учебно-программной документацией;</w:t>
      </w:r>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участие в управлении Учреждением;</w:t>
      </w:r>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защиту прав и законных интересов обучающихся, включая обращение в комиссию по разрешению конфликта интересов педагогического работника в случае возникновения разногласий между участниками образовательных отношений;</w:t>
      </w:r>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информации о ходе и содержании образовательного процесса, используемых методах обучения и воспитания, результатах учебной деятельности обучающихся в порядке, определяемом руководителем Учреждения;</w:t>
      </w:r>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получение информации обо всех видах обследований (медицинских, психологических, педагогических) обучающихся;</w:t>
      </w:r>
    </w:p>
    <w:p w:rsidR="00FA108E" w:rsidRPr="00FA108E" w:rsidRDefault="00FA108E" w:rsidP="00FA108E">
      <w:pPr>
        <w:numPr>
          <w:ilvl w:val="0"/>
          <w:numId w:val="4"/>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оказание помощи в укреплении материально-технической базы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6.12. Иные права законных представителей несовершеннолетних обучающихся устанавливаются Кодексом Республики Беларусь об образовании, иными актами законодательства и иными локальными правовыми актами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6.13. Законные представители несовершеннолетних обучающихся обязаны:</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создавать необходимые условия для полноценного развития, воспитания, укрепления здоровья учащихся и подготовки их к самостоятельной жизни в семье и обществе;</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уважать честь и достоинство других участников образовательного процесса;</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обеспечивать выполнение обучающимися, законными </w:t>
      </w:r>
      <w:proofErr w:type="gramStart"/>
      <w:r w:rsidRPr="00FA108E">
        <w:rPr>
          <w:rFonts w:ascii="Times New Roman" w:eastAsia="Times New Roman" w:hAnsi="Times New Roman" w:cs="Times New Roman"/>
          <w:color w:val="003366"/>
          <w:sz w:val="27"/>
          <w:szCs w:val="27"/>
          <w:lang w:eastAsia="ru-RU"/>
        </w:rPr>
        <w:t>представителями</w:t>
      </w:r>
      <w:proofErr w:type="gramEnd"/>
      <w:r w:rsidRPr="00FA108E">
        <w:rPr>
          <w:rFonts w:ascii="Times New Roman" w:eastAsia="Times New Roman" w:hAnsi="Times New Roman" w:cs="Times New Roman"/>
          <w:color w:val="003366"/>
          <w:sz w:val="27"/>
          <w:szCs w:val="27"/>
          <w:lang w:eastAsia="ru-RU"/>
        </w:rPr>
        <w:t xml:space="preserve"> которых они являются, требований Устава Учреждения, правил внутреннего распорядка для обучающихся, иных локальных правовых актов;</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сопровождать учащихся, законными представителями которых они являются, не достигших возраста шестнадцати лет, в период с двадцати трех до шести часов вне жилища либо обеспечивать их сопровождение совершеннолетними лицами;</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отвечать за воспитание своих детей, в том числе за их поведение во время нахождения в Учреждении и за его пределами;</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своевременно доводить до сведения Учреждения информацию о болезни ребенка либо возможных пропусках занятий;</w:t>
      </w:r>
    </w:p>
    <w:p w:rsidR="00FA108E" w:rsidRPr="00FA108E" w:rsidRDefault="00FA108E" w:rsidP="00FA108E">
      <w:pPr>
        <w:numPr>
          <w:ilvl w:val="0"/>
          <w:numId w:val="5"/>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поддерживать тесную связь с педагогическим работником, выполняющим функции классного руководителя, иными педагогическими работниками Учреждения, регулярно посещать родительские собрания.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6.14. Иные обязанности законных представителей несовершеннолетних обучающихся устанавливаются Кодексом Республики Беларусь об образовании, иными актами законодательства и иными локальными правовыми актами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6.15. В своей деятельности педагогические работники руководствуются Правилами педагогических работников, утвержденных Министерством образования Республики Беларусь.</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6.16. Педагогические работники имеют право </w:t>
      </w:r>
      <w:proofErr w:type="gramStart"/>
      <w:r w:rsidRPr="00FA108E">
        <w:rPr>
          <w:rFonts w:ascii="Times New Roman" w:eastAsia="Times New Roman" w:hAnsi="Times New Roman" w:cs="Times New Roman"/>
          <w:color w:val="003366"/>
          <w:sz w:val="27"/>
          <w:szCs w:val="27"/>
          <w:lang w:eastAsia="ru-RU"/>
        </w:rPr>
        <w:t>на</w:t>
      </w:r>
      <w:proofErr w:type="gramEnd"/>
      <w:r w:rsidRPr="00FA108E">
        <w:rPr>
          <w:rFonts w:ascii="Times New Roman" w:eastAsia="Times New Roman" w:hAnsi="Times New Roman" w:cs="Times New Roman"/>
          <w:color w:val="003366"/>
          <w:sz w:val="27"/>
          <w:szCs w:val="27"/>
          <w:lang w:eastAsia="ru-RU"/>
        </w:rPr>
        <w:t>:</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установленную нормативами полную педагогическую нагрузку. Педагогическая нагрузка, объем которой меньше за норму на ставку заработной платы, допускается с письменного согласия работника;</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защиту профессиональной чести и достоинства;</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обеспечение условий для осуществления профессиональной деятельности;</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творческую инициативу, свободу выбора педагогически обоснованных форм и методов обучения и воспитания, учебных изданий и средств обучения и воспитания;</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доступ к учебно-программной, учебно-методической документации, информационно-аналитическим материалам;</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участие в научной, экспериментальной, инновационной, международной деятельности Учреждения;</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участие в управлении Учреждением;</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повышение квалификации и переподготовку в случаях, предусмотренных законодательством Республики Беларусь;</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моральное и материальное поощрение за успехи в педагогической, научной, экспериментальной и инновационной деятельности;</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объединение в профессиональные союзы, иные общественные объединения, деятельность которых не противоречит законодательству;</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ежемесячную компенсацию расходов на приобретение учебной и методической литературы в порядке и на условиях, определяемых Министерством образования Республики Беларусь;</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аттестацию в соответствии с порядком, установленным Министерством образования Республики Беларусь;</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трудовой и социальный отпуск, на получение пенсии за выслугу лет, социальные гарантии и компенсации в соответствии с законодательством Республики Беларусь;</w:t>
      </w:r>
    </w:p>
    <w:p w:rsidR="00FA108E" w:rsidRPr="00FA108E" w:rsidRDefault="00FA108E" w:rsidP="00FA108E">
      <w:pPr>
        <w:numPr>
          <w:ilvl w:val="0"/>
          <w:numId w:val="6"/>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защиту от неоправданного вмешательства законных представителей обучающихся в профессиональную деятельность.</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6.17. Иные права педагогических работников устанавливаются актами законодательства, учредительными документами и иными локальными правовыми актами Учреждения.</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6.18. Педагогические работники обязаны:</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осуществлять свою деятельность на профессиональном уровне, обеспечивающем реализацию образовательных программ, программ воспитания;</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соблюдать правовые, нравственные и этические нормы;</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уважать честь и достоинство обучающихся и других участников образовательного процесса;</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повышать свой профессиональный уровень, проходить аттестацию;</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 xml:space="preserve">вести здоровый образ жизни, пропагандировать его среди </w:t>
      </w:r>
      <w:proofErr w:type="gramStart"/>
      <w:r w:rsidRPr="00FA108E">
        <w:rPr>
          <w:rFonts w:ascii="Times New Roman" w:eastAsia="Times New Roman" w:hAnsi="Times New Roman" w:cs="Times New Roman"/>
          <w:color w:val="003366"/>
          <w:sz w:val="27"/>
          <w:szCs w:val="27"/>
          <w:lang w:eastAsia="ru-RU"/>
        </w:rPr>
        <w:t>обучающихся</w:t>
      </w:r>
      <w:proofErr w:type="gramEnd"/>
      <w:r w:rsidRPr="00FA108E">
        <w:rPr>
          <w:rFonts w:ascii="Times New Roman" w:eastAsia="Times New Roman" w:hAnsi="Times New Roman" w:cs="Times New Roman"/>
          <w:color w:val="003366"/>
          <w:sz w:val="27"/>
          <w:szCs w:val="27"/>
          <w:lang w:eastAsia="ru-RU"/>
        </w:rPr>
        <w:t>;</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соблюдать специальные условия, необходимые для получения образования лицами с особенностями психофизического развития;</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проходить предварительный медицинский осмотр при поступлении на работу и периодические обязательные медицинские осмотры в порядке, устанавливаемом Министерством здравоохранения Республики Беларусь по согласованию с Министерством труда и социальной защиты;</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исполнять приказы и указания руководителя и его заместителей, решения, принятые педагогическим советом и другими коллегиальными органами управления и самоуправления.</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Педагогическим работникам запрещается использовать образовательный и воспитательный процессы в политических целях или для побуждения обучающихся к действиям, противоречащим Конституции Республики Беларусь и актам законодательства.</w:t>
      </w:r>
    </w:p>
    <w:p w:rsidR="00FA108E" w:rsidRPr="00FA108E" w:rsidRDefault="00FA108E" w:rsidP="00FA108E">
      <w:pPr>
        <w:numPr>
          <w:ilvl w:val="0"/>
          <w:numId w:val="7"/>
        </w:numPr>
        <w:shd w:val="clear" w:color="auto" w:fill="FFFFFF"/>
        <w:spacing w:before="100" w:beforeAutospacing="1" w:after="100" w:afterAutospacing="1" w:line="240" w:lineRule="auto"/>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Педагогические работники не вправе оказывать платные консультативные услуги по отдельным учебным предметам, модулям, темам, в том числе помощь в подготовке к вступительным испытаниям (репетиторство), учащимся, если это приводит к конфликту интересов педагогического работника.</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lastRenderedPageBreak/>
        <w:t>6.19. Иные обязанности педагогических работников устанавливаются актами законодательства, учредительными документами и иными локальными правовыми актами Учреждения, трудовыми или гражданско-правовыми договорами.</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6.20. Совершение педагогическим работником аморального поступка, несовместимого с продолжением работы, является основанием для прекращения трудового договора (контракта).</w:t>
      </w:r>
    </w:p>
    <w:p w:rsidR="00FA108E"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6.21. Педагогические и иные работники, обучающиеся, их родители и иные законные представители несут ответственность за повреждение помещения и строений Учреждения, учебного оборудования, инвентаря и иного имущества.</w:t>
      </w:r>
    </w:p>
    <w:p w:rsidR="00FE4BCA" w:rsidRPr="00FA108E" w:rsidRDefault="00FA108E" w:rsidP="00FA108E">
      <w:pPr>
        <w:shd w:val="clear" w:color="auto" w:fill="FFFFFF"/>
        <w:spacing w:after="150" w:line="240" w:lineRule="auto"/>
        <w:ind w:firstLine="675"/>
        <w:jc w:val="both"/>
        <w:rPr>
          <w:rFonts w:ascii="Arial" w:eastAsia="Times New Roman" w:hAnsi="Arial" w:cs="Arial"/>
          <w:color w:val="333333"/>
          <w:sz w:val="27"/>
          <w:szCs w:val="27"/>
          <w:lang w:eastAsia="ru-RU"/>
        </w:rPr>
      </w:pPr>
      <w:r w:rsidRPr="00FA108E">
        <w:rPr>
          <w:rFonts w:ascii="Times New Roman" w:eastAsia="Times New Roman" w:hAnsi="Times New Roman" w:cs="Times New Roman"/>
          <w:color w:val="003366"/>
          <w:sz w:val="27"/>
          <w:szCs w:val="27"/>
          <w:lang w:eastAsia="ru-RU"/>
        </w:rPr>
        <w:t>6.22. Права и обязанности иных работников Учреждения устанавливаются актами законодательства, Уставом и иными локальными правовыми актами Учреждения, их трудовыми или гражданско-правовыми договорами (контрактами).</w:t>
      </w:r>
    </w:p>
    <w:sectPr w:rsidR="00FE4BCA" w:rsidRPr="00FA10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0D6"/>
    <w:multiLevelType w:val="multilevel"/>
    <w:tmpl w:val="7CA07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6C0626"/>
    <w:multiLevelType w:val="multilevel"/>
    <w:tmpl w:val="10E6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41251A"/>
    <w:multiLevelType w:val="multilevel"/>
    <w:tmpl w:val="201C5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A4A7329"/>
    <w:multiLevelType w:val="multilevel"/>
    <w:tmpl w:val="9A344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51D1E3F"/>
    <w:multiLevelType w:val="multilevel"/>
    <w:tmpl w:val="3848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4EE783A"/>
    <w:multiLevelType w:val="multilevel"/>
    <w:tmpl w:val="28606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ECA37E4"/>
    <w:multiLevelType w:val="multilevel"/>
    <w:tmpl w:val="BFAEF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E1F3A37"/>
    <w:multiLevelType w:val="multilevel"/>
    <w:tmpl w:val="01D83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0"/>
  </w:num>
  <w:num w:numId="4">
    <w:abstractNumId w:val="7"/>
  </w:num>
  <w:num w:numId="5">
    <w:abstractNumId w:val="1"/>
  </w:num>
  <w:num w:numId="6">
    <w:abstractNumId w:val="6"/>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1D48"/>
    <w:rsid w:val="006B2087"/>
    <w:rsid w:val="00FA108E"/>
    <w:rsid w:val="00FE1D48"/>
    <w:rsid w:val="00FE4B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381747">
      <w:bodyDiv w:val="1"/>
      <w:marLeft w:val="0"/>
      <w:marRight w:val="0"/>
      <w:marTop w:val="0"/>
      <w:marBottom w:val="0"/>
      <w:divBdr>
        <w:top w:val="none" w:sz="0" w:space="0" w:color="auto"/>
        <w:left w:val="none" w:sz="0" w:space="0" w:color="auto"/>
        <w:bottom w:val="none" w:sz="0" w:space="0" w:color="auto"/>
        <w:right w:val="none" w:sz="0" w:space="0" w:color="auto"/>
      </w:divBdr>
      <w:divsChild>
        <w:div w:id="917440445">
          <w:marLeft w:val="0"/>
          <w:marRight w:val="0"/>
          <w:marTop w:val="0"/>
          <w:marBottom w:val="0"/>
          <w:divBdr>
            <w:top w:val="none" w:sz="0" w:space="0" w:color="auto"/>
            <w:left w:val="none" w:sz="0" w:space="0" w:color="auto"/>
            <w:bottom w:val="none" w:sz="0" w:space="0" w:color="auto"/>
            <w:right w:val="none" w:sz="0" w:space="0" w:color="auto"/>
          </w:divBdr>
          <w:divsChild>
            <w:div w:id="1472938003">
              <w:marLeft w:val="0"/>
              <w:marRight w:val="0"/>
              <w:marTop w:val="0"/>
              <w:marBottom w:val="0"/>
              <w:divBdr>
                <w:top w:val="none" w:sz="0" w:space="0" w:color="auto"/>
                <w:left w:val="none" w:sz="0" w:space="0" w:color="auto"/>
                <w:bottom w:val="none" w:sz="0" w:space="0" w:color="auto"/>
                <w:right w:val="none" w:sz="0" w:space="0" w:color="auto"/>
              </w:divBdr>
            </w:div>
          </w:divsChild>
        </w:div>
        <w:div w:id="482548148">
          <w:marLeft w:val="0"/>
          <w:marRight w:val="0"/>
          <w:marTop w:val="675"/>
          <w:marBottom w:val="0"/>
          <w:divBdr>
            <w:top w:val="none" w:sz="0" w:space="0" w:color="auto"/>
            <w:left w:val="none" w:sz="0" w:space="0" w:color="auto"/>
            <w:bottom w:val="none" w:sz="0" w:space="0" w:color="auto"/>
            <w:right w:val="none" w:sz="0" w:space="0" w:color="auto"/>
          </w:divBdr>
          <w:divsChild>
            <w:div w:id="1690570083">
              <w:marLeft w:val="0"/>
              <w:marRight w:val="0"/>
              <w:marTop w:val="0"/>
              <w:marBottom w:val="0"/>
              <w:divBdr>
                <w:top w:val="none" w:sz="0" w:space="0" w:color="auto"/>
                <w:left w:val="none" w:sz="0" w:space="0" w:color="auto"/>
                <w:bottom w:val="none" w:sz="0" w:space="0" w:color="auto"/>
                <w:right w:val="none" w:sz="0" w:space="0" w:color="auto"/>
              </w:divBdr>
              <w:divsChild>
                <w:div w:id="1633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2495</Words>
  <Characters>14223</Characters>
  <Application>Microsoft Office Word</Application>
  <DocSecurity>0</DocSecurity>
  <Lines>118</Lines>
  <Paragraphs>33</Paragraphs>
  <ScaleCrop>false</ScaleCrop>
  <Company/>
  <LinksUpToDate>false</LinksUpToDate>
  <CharactersWithSpaces>16685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Marina</cp:lastModifiedBy>
  <cp:revision>3</cp:revision>
  <dcterms:created xsi:type="dcterms:W3CDTF">2025-03-03T12:48:00Z</dcterms:created>
  <dcterms:modified xsi:type="dcterms:W3CDTF">2025-03-18T08:01:00Z</dcterms:modified>
</cp:coreProperties>
</file>